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C3479" w14:textId="4E42E06E" w:rsidR="00D557E7" w:rsidRPr="00BB7F37" w:rsidRDefault="00D557E7" w:rsidP="00D557E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91</w:t>
      </w:r>
      <w:r w:rsidRPr="0052548E"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ab/>
      </w:r>
      <w:r>
        <w:rPr>
          <w:rFonts w:cs="Arial"/>
          <w:b/>
          <w:bCs/>
          <w:sz w:val="28"/>
        </w:rPr>
        <w:tab/>
      </w:r>
      <w:r w:rsidR="00BB7F37" w:rsidRPr="00BB7F37">
        <w:rPr>
          <w:rFonts w:cs="Arial"/>
          <w:b/>
          <w:bCs/>
          <w:sz w:val="28"/>
        </w:rPr>
        <w:t>R1-1720383</w:t>
      </w:r>
      <w:bookmarkStart w:id="0" w:name="_GoBack"/>
      <w:bookmarkEnd w:id="0"/>
    </w:p>
    <w:p w14:paraId="0DD5BC82" w14:textId="77777777" w:rsidR="00D557E7" w:rsidRPr="009513AC" w:rsidRDefault="00D557E7" w:rsidP="00D557E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November 27</w:t>
      </w:r>
      <w:r w:rsidRPr="002970F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December 1</w:t>
      </w:r>
      <w:r w:rsidRPr="002970F4"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>, 2017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73CA97AD" w:rsidR="00FE5643" w:rsidRPr="00D557E7" w:rsidRDefault="00FE5643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D557E7" w:rsidRPr="00D557E7">
        <w:rPr>
          <w:rFonts w:cs="Arial"/>
          <w:b/>
          <w:highlight w:val="yellow"/>
        </w:rPr>
        <w:t>[Draft]</w:t>
      </w:r>
      <w:r w:rsidR="00D557E7">
        <w:rPr>
          <w:rFonts w:cs="Arial"/>
          <w:b/>
        </w:rPr>
        <w:t xml:space="preserve"> </w:t>
      </w:r>
      <w:r w:rsidR="00D557E7" w:rsidRPr="00D557E7">
        <w:rPr>
          <w:rFonts w:cs="Arial"/>
          <w:b/>
        </w:rPr>
        <w:t>Reply LS on CR for Reference Signals for MBSFN with 1.25kHz and 7.5khz sub-carrier spacing</w:t>
      </w:r>
    </w:p>
    <w:p w14:paraId="35C07E73" w14:textId="29282BAA" w:rsidR="00FE5643" w:rsidRPr="00D557E7" w:rsidRDefault="00FE5643" w:rsidP="0064418F">
      <w:pPr>
        <w:spacing w:after="60"/>
        <w:ind w:left="1985" w:hanging="1985"/>
        <w:outlineLvl w:val="0"/>
        <w:rPr>
          <w:rFonts w:cs="Arial"/>
          <w:b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="00D557E7" w:rsidRPr="00D557E7">
        <w:rPr>
          <w:rFonts w:cs="Arial"/>
          <w:b/>
        </w:rPr>
        <w:t>LS on CR for Reference Signals for MBSFN with 1.25kHz and 7.5khz sub-carrier spacing</w:t>
      </w:r>
      <w:r w:rsidR="00D557E7">
        <w:rPr>
          <w:rFonts w:cs="Arial"/>
          <w:b/>
        </w:rPr>
        <w:t xml:space="preserve"> (</w:t>
      </w:r>
      <w:r w:rsidR="00D557E7" w:rsidRPr="00D557E7">
        <w:rPr>
          <w:rFonts w:cs="Arial"/>
          <w:b/>
        </w:rPr>
        <w:t>R1-1719314</w:t>
      </w:r>
      <w:r w:rsidR="00D557E7">
        <w:rPr>
          <w:rFonts w:cs="Arial"/>
          <w:b/>
        </w:rPr>
        <w:t>)</w:t>
      </w:r>
    </w:p>
    <w:p w14:paraId="34BFE103" w14:textId="5A279599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Rel-14</w:t>
      </w:r>
    </w:p>
    <w:p w14:paraId="402804C2" w14:textId="64A5F551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D557E7" w:rsidRPr="00287199">
        <w:rPr>
          <w:b/>
        </w:rPr>
        <w:t>MBMS_LTE_enh2-Core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39D243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>
        <w:rPr>
          <w:rFonts w:cs="Arial"/>
          <w:bCs/>
        </w:rPr>
        <w:t>Qualcomm [</w:t>
      </w:r>
      <w:r w:rsidR="00BF0462" w:rsidRPr="00BF0462">
        <w:rPr>
          <w:rFonts w:cs="Arial"/>
          <w:bCs/>
          <w:highlight w:val="yellow"/>
        </w:rPr>
        <w:t>RAN1</w:t>
      </w:r>
      <w:r w:rsidR="00BF0462">
        <w:rPr>
          <w:rFonts w:cs="Arial"/>
          <w:bCs/>
        </w:rPr>
        <w:t>]</w:t>
      </w:r>
    </w:p>
    <w:p w14:paraId="524FBF42" w14:textId="57A389FA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AF1A1A" w:rsidRPr="00BB7F37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BB7F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B7F37">
        <w:rPr>
          <w:rFonts w:eastAsia="SimSun" w:cs="Arial"/>
          <w:b/>
          <w:lang w:val="es-ES"/>
        </w:rPr>
        <w:t xml:space="preserve">E-mail </w:t>
      </w:r>
      <w:proofErr w:type="spellStart"/>
      <w:r w:rsidRPr="00BB7F37">
        <w:rPr>
          <w:rFonts w:eastAsia="SimSun" w:cs="Arial"/>
          <w:b/>
          <w:lang w:val="es-ES"/>
        </w:rPr>
        <w:t>Address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/>
          <w:lang w:val="es-ES"/>
        </w:rPr>
        <w:tab/>
      </w:r>
      <w:r w:rsidR="00C22AF0" w:rsidRPr="00BB7F37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BB7F37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B7F37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96B766A" w14:textId="5D9B6F66" w:rsidR="00BF0462" w:rsidRPr="00BF0462" w:rsidRDefault="00C22AF0" w:rsidP="00C22AF0">
      <w:r>
        <w:rPr>
          <w:rFonts w:cs="Arial"/>
          <w:iCs/>
          <w:lang w:eastAsia="ko-KR"/>
        </w:rPr>
        <w:t>RAN1</w:t>
      </w:r>
      <w:r w:rsidR="00D557E7">
        <w:rPr>
          <w:rFonts w:cs="Arial"/>
          <w:iCs/>
          <w:lang w:eastAsia="ko-KR"/>
        </w:rPr>
        <w:t xml:space="preserve"> discussed the discussed the contents of CR 1069 to TS 36.300 in </w:t>
      </w:r>
      <w:r w:rsidR="00D557E7" w:rsidRPr="00D557E7">
        <w:rPr>
          <w:rFonts w:cs="Arial"/>
          <w:iCs/>
          <w:lang w:eastAsia="ko-KR"/>
        </w:rPr>
        <w:t>R2-1711617</w:t>
      </w:r>
      <w:r w:rsidR="00D557E7">
        <w:rPr>
          <w:rFonts w:cs="Arial"/>
          <w:iCs/>
          <w:lang w:eastAsia="ko-KR"/>
        </w:rPr>
        <w:t>, attached to liaison statement “</w:t>
      </w:r>
      <w:r w:rsidR="00D557E7" w:rsidRPr="00D557E7">
        <w:rPr>
          <w:rFonts w:cs="Arial"/>
          <w:iCs/>
          <w:lang w:eastAsia="ko-KR"/>
        </w:rPr>
        <w:t>LS on CR for Reference Signals for MBSFN with 1.25kHz and 7.5khz sub-carrier spacing</w:t>
      </w:r>
      <w:r w:rsidR="00D557E7">
        <w:rPr>
          <w:rFonts w:cs="Arial"/>
          <w:iCs/>
          <w:lang w:eastAsia="ko-KR"/>
        </w:rPr>
        <w:t>”. RAN1 confirms that the changes are accurate from RAN1 perspective.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0CCA47D2" w14:textId="10C2494F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D557E7">
        <w:rPr>
          <w:rFonts w:cs="Arial"/>
          <w:iCs/>
        </w:rPr>
        <w:t xml:space="preserve"> </w:t>
      </w:r>
      <w:r w:rsidR="00BF0462">
        <w:rPr>
          <w:rFonts w:cs="Arial"/>
          <w:iCs/>
        </w:rPr>
        <w:t>to take the above information into account</w:t>
      </w:r>
      <w:r w:rsidR="00C22AF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CA93AA0" w14:textId="1DE5A323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1843A9AE" w14:textId="4B1673BE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>
        <w:t>Apr. 16 – Apr. 20,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China</w:t>
      </w:r>
    </w:p>
    <w:p w14:paraId="0DB03136" w14:textId="77777777" w:rsidR="00D557E7" w:rsidRDefault="00D557E7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08317" w14:textId="77777777" w:rsidR="00812C07" w:rsidRDefault="00812C07">
      <w:r>
        <w:separator/>
      </w:r>
    </w:p>
  </w:endnote>
  <w:endnote w:type="continuationSeparator" w:id="0">
    <w:p w14:paraId="496017A6" w14:textId="77777777" w:rsidR="00812C07" w:rsidRDefault="0081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83780C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B7F3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B7F3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A6B70" w14:textId="77777777" w:rsidR="00812C07" w:rsidRDefault="00812C07">
      <w:r>
        <w:separator/>
      </w:r>
    </w:p>
  </w:footnote>
  <w:footnote w:type="continuationSeparator" w:id="0">
    <w:p w14:paraId="2080E48B" w14:textId="77777777" w:rsidR="00812C07" w:rsidRDefault="0081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AACDD-5843-4AB6-A12C-449CBB79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5</cp:revision>
  <cp:lastPrinted>2008-01-31T06:09:00Z</cp:lastPrinted>
  <dcterms:created xsi:type="dcterms:W3CDTF">2017-10-09T15:33:00Z</dcterms:created>
  <dcterms:modified xsi:type="dcterms:W3CDTF">2017-11-18T02:39:00Z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